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A3D95" w14:textId="1D655869" w:rsidR="00221607" w:rsidRDefault="00635F35" w:rsidP="005A7044">
      <w:pPr>
        <w:pStyle w:val="Body"/>
        <w:rPr>
          <w:sz w:val="24"/>
          <w:szCs w:val="24"/>
        </w:rPr>
      </w:pPr>
      <w:r w:rsidRPr="005A7044">
        <w:rPr>
          <w:b/>
          <w:sz w:val="24"/>
          <w:szCs w:val="24"/>
        </w:rPr>
        <w:t>Board Name</w:t>
      </w:r>
      <w:r>
        <w:rPr>
          <w:sz w:val="24"/>
          <w:szCs w:val="24"/>
        </w:rPr>
        <w:t>:  Joint Meeting of the Neighborhood Council and the Planning and Zoning Board of New Smyrna Beach, Florida</w:t>
      </w:r>
    </w:p>
    <w:p w14:paraId="4C7937F2" w14:textId="77777777" w:rsidR="00221607" w:rsidRDefault="00221607" w:rsidP="005A7044">
      <w:pPr>
        <w:pStyle w:val="Body"/>
        <w:rPr>
          <w:sz w:val="24"/>
          <w:szCs w:val="24"/>
        </w:rPr>
      </w:pPr>
    </w:p>
    <w:p w14:paraId="61642F4E" w14:textId="77777777" w:rsidR="00221607" w:rsidRDefault="00635F35" w:rsidP="005A7044">
      <w:pPr>
        <w:pStyle w:val="Body"/>
        <w:rPr>
          <w:sz w:val="24"/>
          <w:szCs w:val="24"/>
        </w:rPr>
      </w:pPr>
      <w:r w:rsidRPr="005A7044">
        <w:rPr>
          <w:b/>
          <w:sz w:val="24"/>
          <w:szCs w:val="24"/>
        </w:rPr>
        <w:t>Meeting Date</w:t>
      </w:r>
      <w:r>
        <w:rPr>
          <w:sz w:val="24"/>
          <w:szCs w:val="24"/>
        </w:rPr>
        <w:t>:  February 6, 2017</w:t>
      </w:r>
    </w:p>
    <w:p w14:paraId="5B77AEDB" w14:textId="77777777" w:rsidR="00221607" w:rsidRDefault="00221607" w:rsidP="005A7044">
      <w:pPr>
        <w:pStyle w:val="Body"/>
        <w:rPr>
          <w:sz w:val="24"/>
          <w:szCs w:val="24"/>
        </w:rPr>
      </w:pPr>
    </w:p>
    <w:p w14:paraId="4445CC67" w14:textId="388940A0" w:rsidR="00221607" w:rsidRDefault="00635F35" w:rsidP="005A7044">
      <w:pPr>
        <w:pStyle w:val="Body"/>
        <w:rPr>
          <w:sz w:val="24"/>
          <w:szCs w:val="24"/>
        </w:rPr>
      </w:pPr>
      <w:bookmarkStart w:id="0" w:name="_GoBack"/>
      <w:r w:rsidRPr="005A7044">
        <w:rPr>
          <w:b/>
          <w:sz w:val="24"/>
          <w:szCs w:val="24"/>
        </w:rPr>
        <w:t>Reason for Meeting</w:t>
      </w:r>
      <w:bookmarkEnd w:id="0"/>
      <w:r>
        <w:rPr>
          <w:sz w:val="24"/>
          <w:szCs w:val="24"/>
        </w:rPr>
        <w:t xml:space="preserve">:  Workshop called by Planning Director, </w:t>
      </w:r>
      <w:proofErr w:type="spellStart"/>
      <w:r>
        <w:rPr>
          <w:sz w:val="24"/>
          <w:szCs w:val="24"/>
        </w:rPr>
        <w:t>Amye</w:t>
      </w:r>
      <w:proofErr w:type="spellEnd"/>
      <w:r>
        <w:rPr>
          <w:sz w:val="24"/>
          <w:szCs w:val="24"/>
        </w:rPr>
        <w:t xml:space="preserve"> King, for an open discussion </w:t>
      </w:r>
      <w:r w:rsidR="005151A2">
        <w:rPr>
          <w:sz w:val="24"/>
          <w:szCs w:val="24"/>
        </w:rPr>
        <w:t xml:space="preserve">of several </w:t>
      </w:r>
      <w:r>
        <w:rPr>
          <w:sz w:val="24"/>
          <w:szCs w:val="24"/>
        </w:rPr>
        <w:t>topics</w:t>
      </w:r>
      <w:r w:rsidR="005151A2">
        <w:rPr>
          <w:sz w:val="24"/>
          <w:szCs w:val="24"/>
        </w:rPr>
        <w:t xml:space="preserve"> including</w:t>
      </w:r>
      <w:r>
        <w:rPr>
          <w:sz w:val="24"/>
          <w:szCs w:val="24"/>
        </w:rPr>
        <w:t>:</w:t>
      </w:r>
    </w:p>
    <w:p w14:paraId="44BF6555" w14:textId="77777777" w:rsidR="005151A2" w:rsidRDefault="005151A2">
      <w:pPr>
        <w:pStyle w:val="Body"/>
        <w:rPr>
          <w:sz w:val="24"/>
          <w:szCs w:val="24"/>
        </w:rPr>
      </w:pPr>
    </w:p>
    <w:p w14:paraId="7D9F4684" w14:textId="77777777" w:rsidR="005151A2" w:rsidRPr="005151A2" w:rsidRDefault="005151A2">
      <w:pPr>
        <w:pStyle w:val="Body"/>
        <w:rPr>
          <w:sz w:val="24"/>
          <w:szCs w:val="24"/>
          <w:u w:val="single"/>
        </w:rPr>
      </w:pPr>
      <w:r w:rsidRPr="005151A2">
        <w:rPr>
          <w:sz w:val="24"/>
          <w:szCs w:val="24"/>
          <w:u w:val="single"/>
        </w:rPr>
        <w:t xml:space="preserve">Minimum Standards for residential Planned Unit Developments. </w:t>
      </w:r>
    </w:p>
    <w:p w14:paraId="62613195" w14:textId="77777777" w:rsidR="005151A2" w:rsidRDefault="005151A2">
      <w:pPr>
        <w:pStyle w:val="Body"/>
        <w:rPr>
          <w:sz w:val="24"/>
          <w:szCs w:val="24"/>
        </w:rPr>
      </w:pPr>
      <w:r>
        <w:rPr>
          <w:sz w:val="24"/>
          <w:szCs w:val="24"/>
        </w:rPr>
        <w:t>Staff recommended the following:</w:t>
      </w:r>
    </w:p>
    <w:p w14:paraId="45B8163E" w14:textId="77777777" w:rsidR="00221607" w:rsidRDefault="00635F35">
      <w:pPr>
        <w:pStyle w:val="Body"/>
        <w:numPr>
          <w:ilvl w:val="0"/>
          <w:numId w:val="2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Maximum building coverage for single-family homes 40%</w:t>
      </w:r>
    </w:p>
    <w:p w14:paraId="423A1EB1" w14:textId="77777777" w:rsidR="00221607" w:rsidRDefault="00635F35">
      <w:pPr>
        <w:pStyle w:val="Body"/>
        <w:numPr>
          <w:ilvl w:val="0"/>
          <w:numId w:val="3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Maximum impervious coverage for single-family homes 60%</w:t>
      </w:r>
    </w:p>
    <w:p w14:paraId="4AB841CB" w14:textId="77777777" w:rsidR="00221607" w:rsidRDefault="00635F35">
      <w:pPr>
        <w:pStyle w:val="Body"/>
        <w:numPr>
          <w:ilvl w:val="0"/>
          <w:numId w:val="4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Minimum exterior parking for vehicles = 2 for single-family home or townhouse</w:t>
      </w:r>
    </w:p>
    <w:p w14:paraId="19C0EC41" w14:textId="77777777" w:rsidR="00221607" w:rsidRDefault="00635F35">
      <w:pPr>
        <w:pStyle w:val="Body"/>
        <w:numPr>
          <w:ilvl w:val="0"/>
          <w:numId w:val="5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Minimum side and rear yard building setback for single-family houses at 7 1/2 feet</w:t>
      </w:r>
    </w:p>
    <w:p w14:paraId="1934357C" w14:textId="77777777" w:rsidR="00221607" w:rsidRDefault="00635F35">
      <w:pPr>
        <w:pStyle w:val="Body"/>
        <w:numPr>
          <w:ilvl w:val="0"/>
          <w:numId w:val="6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Minimum side yard setback for roof eaves for single-family house at 5 feet</w:t>
      </w:r>
    </w:p>
    <w:p w14:paraId="02F48E8C" w14:textId="77777777" w:rsidR="00221607" w:rsidRPr="005A7044" w:rsidRDefault="00635F35">
      <w:pPr>
        <w:pStyle w:val="Body"/>
        <w:numPr>
          <w:ilvl w:val="0"/>
          <w:numId w:val="7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Minimum side and rear swimming pool setback for single-family house at 7 1/2 feet</w:t>
      </w:r>
    </w:p>
    <w:p w14:paraId="7B0D42AF" w14:textId="77777777" w:rsidR="00221607" w:rsidRPr="005A7044" w:rsidRDefault="005151A2" w:rsidP="005151A2">
      <w:pPr>
        <w:pStyle w:val="Body"/>
        <w:numPr>
          <w:ilvl w:val="0"/>
          <w:numId w:val="7"/>
        </w:numPr>
        <w:rPr>
          <w:position w:val="-2"/>
          <w:sz w:val="24"/>
          <w:szCs w:val="24"/>
        </w:rPr>
      </w:pPr>
      <w:r w:rsidRPr="005A7044">
        <w:rPr>
          <w:sz w:val="24"/>
          <w:szCs w:val="24"/>
        </w:rPr>
        <w:t>The required 20-</w:t>
      </w:r>
      <w:r w:rsidR="00635F35" w:rsidRPr="005A7044">
        <w:rPr>
          <w:sz w:val="24"/>
          <w:szCs w:val="24"/>
        </w:rPr>
        <w:t>foot</w:t>
      </w:r>
      <w:r w:rsidRPr="005A7044">
        <w:rPr>
          <w:sz w:val="24"/>
          <w:szCs w:val="24"/>
        </w:rPr>
        <w:t>-</w:t>
      </w:r>
      <w:r w:rsidR="00635F35" w:rsidRPr="005A7044">
        <w:rPr>
          <w:sz w:val="24"/>
          <w:szCs w:val="24"/>
        </w:rPr>
        <w:t>wide subdivision landscape buffer must be located within common area</w:t>
      </w:r>
    </w:p>
    <w:p w14:paraId="015EAB83" w14:textId="77777777" w:rsidR="005A7044" w:rsidRPr="005A7044" w:rsidRDefault="005A7044" w:rsidP="005A7044">
      <w:pPr>
        <w:pStyle w:val="Body"/>
        <w:ind w:left="196"/>
        <w:rPr>
          <w:position w:val="-2"/>
          <w:sz w:val="24"/>
          <w:szCs w:val="24"/>
        </w:rPr>
      </w:pPr>
    </w:p>
    <w:p w14:paraId="46C42BC3" w14:textId="77777777" w:rsidR="00221607" w:rsidRDefault="00635F35">
      <w:pPr>
        <w:pStyle w:val="Body"/>
        <w:rPr>
          <w:sz w:val="24"/>
          <w:szCs w:val="24"/>
        </w:rPr>
      </w:pPr>
      <w:r>
        <w:rPr>
          <w:sz w:val="24"/>
          <w:szCs w:val="24"/>
        </w:rPr>
        <w:t>Objections voiced to the above requirements:</w:t>
      </w:r>
    </w:p>
    <w:p w14:paraId="4D4C9744" w14:textId="79B6F019" w:rsidR="00221607" w:rsidRDefault="00635F35" w:rsidP="005A7044">
      <w:pPr>
        <w:pStyle w:val="Body"/>
        <w:numPr>
          <w:ilvl w:val="0"/>
          <w:numId w:val="15"/>
        </w:numPr>
        <w:rPr>
          <w:sz w:val="24"/>
          <w:szCs w:val="24"/>
        </w:rPr>
      </w:pPr>
      <w:r w:rsidRPr="005A7044">
        <w:rPr>
          <w:sz w:val="24"/>
          <w:szCs w:val="24"/>
        </w:rPr>
        <w:t>4 out of 5 real estate developers present spoke against regulations and one P&amp; Z member was opposed.  Reasons for opposition included additional building costs for the developer translating into higher home pricing</w:t>
      </w:r>
      <w:r w:rsidR="005151A2" w:rsidRPr="005A7044">
        <w:rPr>
          <w:sz w:val="24"/>
          <w:szCs w:val="24"/>
        </w:rPr>
        <w:t>.</w:t>
      </w:r>
    </w:p>
    <w:p w14:paraId="429A02AE" w14:textId="5DF83F25" w:rsidR="00221607" w:rsidRPr="005A7044" w:rsidRDefault="00635F35" w:rsidP="005A7044">
      <w:pPr>
        <w:pStyle w:val="Body"/>
        <w:numPr>
          <w:ilvl w:val="0"/>
          <w:numId w:val="15"/>
        </w:numPr>
        <w:rPr>
          <w:sz w:val="24"/>
          <w:szCs w:val="24"/>
        </w:rPr>
      </w:pPr>
      <w:r w:rsidRPr="005A7044">
        <w:rPr>
          <w:sz w:val="24"/>
          <w:szCs w:val="24"/>
        </w:rPr>
        <w:t>Neighborhood Council comments reflected that these requirements were needed to avoid the typical urban sprawl with houses built almost on top of one another</w:t>
      </w:r>
      <w:r w:rsidR="005151A2" w:rsidRPr="005A7044">
        <w:rPr>
          <w:sz w:val="24"/>
          <w:szCs w:val="24"/>
        </w:rPr>
        <w:t>.</w:t>
      </w:r>
    </w:p>
    <w:p w14:paraId="296595BE" w14:textId="77777777" w:rsidR="00221607" w:rsidRDefault="00221607">
      <w:pPr>
        <w:pStyle w:val="Body"/>
        <w:rPr>
          <w:sz w:val="24"/>
          <w:szCs w:val="24"/>
        </w:rPr>
      </w:pPr>
    </w:p>
    <w:p w14:paraId="392E6D45" w14:textId="77777777" w:rsidR="005151A2" w:rsidRDefault="00635F35">
      <w:pPr>
        <w:pStyle w:val="Body"/>
        <w:rPr>
          <w:sz w:val="24"/>
          <w:szCs w:val="24"/>
        </w:rPr>
      </w:pPr>
      <w:r w:rsidRPr="005151A2">
        <w:rPr>
          <w:sz w:val="24"/>
          <w:szCs w:val="24"/>
          <w:u w:val="single"/>
        </w:rPr>
        <w:t>Design Standards</w:t>
      </w:r>
    </w:p>
    <w:p w14:paraId="4522C256" w14:textId="179B6308" w:rsidR="005151A2" w:rsidRDefault="005151A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 general introduction was presented to this required project and included the following principles developed by staff. </w:t>
      </w:r>
    </w:p>
    <w:p w14:paraId="3F32F5A9" w14:textId="77777777" w:rsidR="005A7044" w:rsidRDefault="005A7044">
      <w:pPr>
        <w:pStyle w:val="Body"/>
        <w:rPr>
          <w:sz w:val="24"/>
          <w:szCs w:val="24"/>
        </w:rPr>
      </w:pPr>
    </w:p>
    <w:p w14:paraId="61864803" w14:textId="77777777" w:rsidR="00221607" w:rsidRDefault="005151A2" w:rsidP="005151A2">
      <w:pPr>
        <w:pStyle w:val="Body"/>
        <w:rPr>
          <w:sz w:val="24"/>
          <w:szCs w:val="24"/>
        </w:rPr>
      </w:pPr>
      <w:r>
        <w:rPr>
          <w:sz w:val="24"/>
          <w:szCs w:val="24"/>
        </w:rPr>
        <w:t>Design Standards: What They Do</w:t>
      </w:r>
    </w:p>
    <w:p w14:paraId="77859512" w14:textId="77777777" w:rsidR="00221607" w:rsidRDefault="00635F35">
      <w:pPr>
        <w:pStyle w:val="Body"/>
        <w:numPr>
          <w:ilvl w:val="0"/>
          <w:numId w:val="8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Assure that buildings, structures, signs or other developments are in good design, harmonious with surrounding developments, and preserve the city</w:t>
      </w:r>
      <w:r>
        <w:rPr>
          <w:rFonts w:hAnsi="Helvetica"/>
          <w:sz w:val="24"/>
          <w:szCs w:val="24"/>
        </w:rPr>
        <w:t>’</w:t>
      </w:r>
      <w:r>
        <w:rPr>
          <w:sz w:val="24"/>
          <w:szCs w:val="24"/>
        </w:rPr>
        <w:t>s unique character</w:t>
      </w:r>
    </w:p>
    <w:p w14:paraId="5AB4C8A7" w14:textId="77777777" w:rsidR="00221607" w:rsidRDefault="00635F35">
      <w:pPr>
        <w:pStyle w:val="Body"/>
        <w:numPr>
          <w:ilvl w:val="0"/>
          <w:numId w:val="9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They focus on scale, integration with the pedestrian element and are in harmony with the natural element and functional site design</w:t>
      </w:r>
    </w:p>
    <w:p w14:paraId="648284E9" w14:textId="77777777" w:rsidR="00221607" w:rsidRPr="005151A2" w:rsidRDefault="00635F35" w:rsidP="005151A2">
      <w:pPr>
        <w:pStyle w:val="Body"/>
        <w:numPr>
          <w:ilvl w:val="0"/>
          <w:numId w:val="10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 xml:space="preserve">Prevent big-box design and </w:t>
      </w:r>
      <w:r>
        <w:rPr>
          <w:rFonts w:hAnsi="Helvetica"/>
          <w:sz w:val="24"/>
          <w:szCs w:val="24"/>
        </w:rPr>
        <w:t>“</w:t>
      </w:r>
      <w:r>
        <w:rPr>
          <w:sz w:val="24"/>
          <w:szCs w:val="24"/>
        </w:rPr>
        <w:t>cookie cutter</w:t>
      </w:r>
      <w:r>
        <w:rPr>
          <w:rFonts w:hAnsi="Helvetica"/>
          <w:sz w:val="24"/>
          <w:szCs w:val="24"/>
        </w:rPr>
        <w:t xml:space="preserve">” </w:t>
      </w:r>
      <w:r>
        <w:rPr>
          <w:sz w:val="24"/>
          <w:szCs w:val="24"/>
        </w:rPr>
        <w:t xml:space="preserve">developments                                                                     </w:t>
      </w:r>
    </w:p>
    <w:p w14:paraId="7E31BB1A" w14:textId="77777777" w:rsidR="00221607" w:rsidRDefault="005151A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Design Standards: </w:t>
      </w:r>
      <w:r w:rsidR="00635F35">
        <w:rPr>
          <w:sz w:val="24"/>
          <w:szCs w:val="24"/>
        </w:rPr>
        <w:t>What They Are No</w:t>
      </w:r>
      <w:r>
        <w:rPr>
          <w:sz w:val="24"/>
          <w:szCs w:val="24"/>
        </w:rPr>
        <w:t>t</w:t>
      </w:r>
    </w:p>
    <w:p w14:paraId="54E3DA31" w14:textId="77777777" w:rsidR="00221607" w:rsidRDefault="00635F35">
      <w:pPr>
        <w:pStyle w:val="Body"/>
        <w:numPr>
          <w:ilvl w:val="0"/>
          <w:numId w:val="11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Focused on one architectural style</w:t>
      </w:r>
    </w:p>
    <w:p w14:paraId="44366C7B" w14:textId="77777777" w:rsidR="00221607" w:rsidRDefault="00635F35">
      <w:pPr>
        <w:pStyle w:val="Body"/>
        <w:numPr>
          <w:ilvl w:val="0"/>
          <w:numId w:val="12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Intended to restrict expression</w:t>
      </w:r>
    </w:p>
    <w:p w14:paraId="76EC8CFD" w14:textId="77777777" w:rsidR="00221607" w:rsidRDefault="00635F35">
      <w:pPr>
        <w:pStyle w:val="Body"/>
        <w:numPr>
          <w:ilvl w:val="0"/>
          <w:numId w:val="13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Intended for single-family residences</w:t>
      </w:r>
    </w:p>
    <w:p w14:paraId="6BE9ABBC" w14:textId="77777777" w:rsidR="00221607" w:rsidRDefault="00635F35">
      <w:pPr>
        <w:pStyle w:val="Body"/>
        <w:numPr>
          <w:ilvl w:val="0"/>
          <w:numId w:val="14"/>
        </w:numPr>
        <w:rPr>
          <w:position w:val="-2"/>
          <w:sz w:val="24"/>
          <w:szCs w:val="24"/>
        </w:rPr>
      </w:pPr>
      <w:r>
        <w:rPr>
          <w:sz w:val="24"/>
          <w:szCs w:val="24"/>
        </w:rPr>
        <w:t>Overly restrictive or impractical</w:t>
      </w:r>
    </w:p>
    <w:sectPr w:rsidR="00221607" w:rsidSect="005A7044">
      <w:headerReference w:type="default" r:id="rId8"/>
      <w:footerReference w:type="default" r:id="rId9"/>
      <w:pgSz w:w="12240" w:h="15840"/>
      <w:pgMar w:top="1152" w:right="1152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E363" w14:textId="77777777" w:rsidR="000F0DD7" w:rsidRDefault="000F0DD7">
      <w:r>
        <w:separator/>
      </w:r>
    </w:p>
  </w:endnote>
  <w:endnote w:type="continuationSeparator" w:id="0">
    <w:p w14:paraId="00430214" w14:textId="77777777" w:rsidR="000F0DD7" w:rsidRDefault="000F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E574" w14:textId="77777777" w:rsidR="00221607" w:rsidRDefault="002216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46F88" w14:textId="77777777" w:rsidR="000F0DD7" w:rsidRDefault="000F0DD7">
      <w:r>
        <w:separator/>
      </w:r>
    </w:p>
  </w:footnote>
  <w:footnote w:type="continuationSeparator" w:id="0">
    <w:p w14:paraId="7E4B678F" w14:textId="77777777" w:rsidR="000F0DD7" w:rsidRDefault="000F0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B3143" w14:textId="77777777" w:rsidR="00221607" w:rsidRDefault="0022160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5D9B"/>
    <w:multiLevelType w:val="multilevel"/>
    <w:tmpl w:val="9F00739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">
    <w:nsid w:val="09FE7C3E"/>
    <w:multiLevelType w:val="multilevel"/>
    <w:tmpl w:val="478C3C9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107055A6"/>
    <w:multiLevelType w:val="multilevel"/>
    <w:tmpl w:val="0CBE301E"/>
    <w:styleLink w:val="Bullet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3">
    <w:nsid w:val="12824959"/>
    <w:multiLevelType w:val="multilevel"/>
    <w:tmpl w:val="5DDE79B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4">
    <w:nsid w:val="1D6C681A"/>
    <w:multiLevelType w:val="multilevel"/>
    <w:tmpl w:val="127C7B2E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5">
    <w:nsid w:val="1EE90BA4"/>
    <w:multiLevelType w:val="multilevel"/>
    <w:tmpl w:val="9570621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287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305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341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6">
    <w:nsid w:val="28113EE3"/>
    <w:multiLevelType w:val="multilevel"/>
    <w:tmpl w:val="755A8216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7">
    <w:nsid w:val="445406F8"/>
    <w:multiLevelType w:val="hybridMultilevel"/>
    <w:tmpl w:val="05141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D649C"/>
    <w:multiLevelType w:val="multilevel"/>
    <w:tmpl w:val="E146F08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9">
    <w:nsid w:val="48B33C8A"/>
    <w:multiLevelType w:val="multilevel"/>
    <w:tmpl w:val="841CC17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0">
    <w:nsid w:val="4DC42804"/>
    <w:multiLevelType w:val="multilevel"/>
    <w:tmpl w:val="A82E5548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1">
    <w:nsid w:val="532E54FB"/>
    <w:multiLevelType w:val="multilevel"/>
    <w:tmpl w:val="E9E6A5DA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2">
    <w:nsid w:val="581B5AFF"/>
    <w:multiLevelType w:val="multilevel"/>
    <w:tmpl w:val="7ACEA5B6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3">
    <w:nsid w:val="5B1E4984"/>
    <w:multiLevelType w:val="multilevel"/>
    <w:tmpl w:val="3A426D44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14">
    <w:nsid w:val="66BD1B82"/>
    <w:multiLevelType w:val="multilevel"/>
    <w:tmpl w:val="F9A8344C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13"/>
  </w:num>
  <w:num w:numId="10">
    <w:abstractNumId w:val="3"/>
  </w:num>
  <w:num w:numId="11">
    <w:abstractNumId w:val="14"/>
  </w:num>
  <w:num w:numId="12">
    <w:abstractNumId w:val="10"/>
  </w:num>
  <w:num w:numId="13">
    <w:abstractNumId w:val="4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07"/>
    <w:rsid w:val="000F0DD7"/>
    <w:rsid w:val="00221607"/>
    <w:rsid w:val="00302C57"/>
    <w:rsid w:val="005151A2"/>
    <w:rsid w:val="00567F1F"/>
    <w:rsid w:val="005A7044"/>
    <w:rsid w:val="00635F35"/>
    <w:rsid w:val="00C23BEE"/>
    <w:rsid w:val="00E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B1E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Flynn, Genie</dc:creator>
  <cp:lastModifiedBy>Genie Flynn</cp:lastModifiedBy>
  <cp:revision>2</cp:revision>
  <dcterms:created xsi:type="dcterms:W3CDTF">2017-03-01T14:17:00Z</dcterms:created>
  <dcterms:modified xsi:type="dcterms:W3CDTF">2017-03-01T14:17:00Z</dcterms:modified>
</cp:coreProperties>
</file>